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40" w:before="0" w:lineRule="auto"/>
        <w:jc w:val="center"/>
        <w:rPr/>
      </w:pPr>
      <w:r>
        <w:rPr>
          <w:rFonts w:ascii="Arial" w:cs="Arial" w:eastAsia="Arial" w:hAnsi="Arial"/>
          <w:b w:val="1"/>
          <w:bCs w:val="1"/>
          <w:color w:val="0b1b3b"/>
          <w:sz w:val="36"/>
          <w:szCs w:val="36"/>
          <w:rtl w:val="0"/>
        </w:rPr>
        <w:t xml:space="preserve">QUADATHLON CUP</w:t>
      </w:r>
      <w:r>
        <w:rPr>
          <w:rtl w:val="0"/>
        </w:rPr>
      </w:r>
    </w:p>
    <w:p w:rsidR="00000000" w:rsidDel="00000000" w:rsidP="00000000" w:rsidRDefault="00000000" w:rsidRPr="00000000" w14:paraId="00000002">
      <w:pPr>
        <w:spacing w:after="40" w:before="0" w:lineRule="auto"/>
        <w:jc w:val="center"/>
        <w:rPr/>
      </w:pPr>
      <w:r>
        <w:rPr>
          <w:rFonts w:ascii="Arial" w:cs="Arial" w:eastAsia="Arial" w:hAnsi="Arial"/>
          <w:i w:val="1"/>
          <w:iCs w:val="1"/>
          <w:color w:val="c9a24a"/>
          <w:sz w:val="20"/>
          <w:szCs w:val="20"/>
          <w:rtl w:val="0"/>
        </w:rPr>
        <w:t xml:space="preserve">QuadAcademia  ·  Excellence in Every Mind</w:t>
      </w:r>
      <w:r>
        <w:rPr>
          <w:rtl w:val="0"/>
        </w:rPr>
      </w:r>
    </w:p>
    <w:p w:rsidR="00000000" w:rsidDel="00000000" w:rsidP="00000000" w:rsidRDefault="00000000" w:rsidRPr="00000000" w14:paraId="00000003">
      <w:pPr>
        <w:pBdr>
          <w:bottom w:color="c9a24a" w:space="1" w:sz="12" w:val="single"/>
        </w:pBdr>
        <w:spacing w:after="160" w:before="0" w:lineRule="auto"/>
        <w:rPr/>
      </w:pPr>
      <w:r>
        <w:rPr>
          <w:rtl w:val="0"/>
        </w:rPr>
      </w:r>
    </w:p>
    <w:p w:rsidR="00000000" w:rsidDel="00000000" w:rsidP="00000000" w:rsidRDefault="00000000" w:rsidRPr="00000000" w14:paraId="00000004">
      <w:pPr>
        <w:spacing w:after="40" w:before="80" w:lineRule="auto"/>
        <w:jc w:val="center"/>
        <w:rPr/>
      </w:pPr>
      <w:r>
        <w:rPr>
          <w:rFonts w:ascii="Arial" w:cs="Arial" w:eastAsia="Arial" w:hAnsi="Arial"/>
          <w:b w:val="1"/>
          <w:bCs w:val="1"/>
          <w:color w:val="0b1b3b"/>
          <w:sz w:val="44"/>
          <w:szCs w:val="44"/>
          <w:rtl w:val="0"/>
        </w:rPr>
        <w:t xml:space="preserve">The School Handbook</w:t>
      </w:r>
      <w:r>
        <w:rPr>
          <w:rtl w:val="0"/>
        </w:rPr>
      </w:r>
    </w:p>
    <w:p w:rsidR="00000000" w:rsidDel="00000000" w:rsidP="00000000" w:rsidRDefault="00000000" w:rsidRPr="00000000" w14:paraId="00000005">
      <w:pPr>
        <w:spacing w:after="40" w:before="0" w:lineRule="auto"/>
        <w:jc w:val="center"/>
        <w:rPr/>
      </w:pPr>
      <w:r>
        <w:rPr>
          <w:rFonts w:ascii="Arial" w:cs="Arial" w:eastAsia="Arial" w:hAnsi="Arial"/>
          <w:color w:val="2b2b2b"/>
          <w:sz w:val="24"/>
          <w:szCs w:val="24"/>
          <w:rtl w:val="0"/>
        </w:rPr>
        <w:t xml:space="preserve">For school coordinators and teachers-in-charge</w:t>
      </w:r>
      <w:r>
        <w:rPr>
          <w:rtl w:val="0"/>
        </w:rPr>
      </w:r>
    </w:p>
    <w:p w:rsidR="00000000" w:rsidDel="00000000" w:rsidP="00000000" w:rsidRDefault="00000000" w:rsidRPr="00000000" w14:paraId="00000006">
      <w:pPr>
        <w:spacing w:after="200" w:before="0" w:lineRule="auto"/>
        <w:jc w:val="center"/>
        <w:rPr/>
      </w:pPr>
      <w:r>
        <w:rPr>
          <w:rtl w:val="0"/>
        </w:rPr>
      </w:r>
    </w:p>
    <w:tbl>
      <w:tblPr>
        <w:tblStyle w:val="Table1"/>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6f1e6" w:val="clear"/>
            <w:tcMar>
              <w:top w:w="160.0" w:type="dxa"/>
              <w:left w:w="200.0" w:type="dxa"/>
              <w:bottom w:w="160.0" w:type="dxa"/>
              <w:right w:w="200.0" w:type="dxa"/>
            </w:tcMar>
          </w:tcPr>
          <w:p w:rsidR="00000000" w:rsidDel="00000000" w:rsidP="00000000" w:rsidRDefault="00000000" w:rsidRPr="00000000" w14:paraId="00000007">
            <w:pPr>
              <w:spacing w:after="80" w:before="0" w:lineRule="auto"/>
              <w:rPr/>
            </w:pPr>
            <w:r>
              <w:rPr>
                <w:rFonts w:ascii="Arial" w:cs="Arial" w:eastAsia="Arial" w:hAnsi="Arial"/>
                <w:b w:val="1"/>
                <w:bCs w:val="1"/>
                <w:color w:val="0b1b3b"/>
                <w:sz w:val="22"/>
                <w:szCs w:val="22"/>
                <w:rtl w:val="0"/>
              </w:rPr>
              <w:t xml:space="preserve">Your role is lighter than you might expect.</w:t>
            </w:r>
            <w:r>
              <w:rPr>
                <w:rtl w:val="0"/>
              </w:rPr>
            </w:r>
          </w:p>
          <w:p w:rsidR="00000000" w:rsidDel="00000000" w:rsidP="00000000" w:rsidRDefault="00000000" w:rsidRPr="00000000" w14:paraId="00000008">
            <w:pPr>
              <w:spacing w:after="80" w:before="0" w:lineRule="auto"/>
              <w:rPr/>
            </w:pPr>
            <w:r>
              <w:rPr>
                <w:rFonts w:ascii="Arial" w:cs="Arial" w:eastAsia="Arial" w:hAnsi="Arial"/>
                <w:color w:val="2b2b2b"/>
                <w:sz w:val="22"/>
                <w:szCs w:val="22"/>
                <w:rtl w:val="0"/>
              </w:rPr>
              <w:t xml:space="preserve">The Quadathlon Cup is designed to be student-led. Students prepare using The Quadathlon Handbook, available at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Your job as coordinator is primarily administrative — managing communications, organising logistics, and accompanying your students on competition days. You do not need to run a teaching programme or become a subject expert.</w:t>
            </w:r>
            <w:r>
              <w:rPr>
                <w:rtl w:val="0"/>
              </w:rPr>
            </w:r>
          </w:p>
          <w:p w:rsidR="00000000" w:rsidDel="00000000" w:rsidP="00000000" w:rsidRDefault="00000000" w:rsidRPr="00000000" w14:paraId="00000009">
            <w:pPr>
              <w:spacing w:after="0" w:before="0" w:lineRule="auto"/>
              <w:rPr/>
            </w:pPr>
            <w:r>
              <w:rPr>
                <w:rFonts w:ascii="Arial" w:cs="Arial" w:eastAsia="Arial" w:hAnsi="Arial"/>
                <w:color w:val="2b2b2b"/>
                <w:sz w:val="22"/>
                <w:szCs w:val="22"/>
                <w:rtl w:val="0"/>
              </w:rPr>
              <w:t xml:space="preserve">That said, schools that want to support students further are warmly encouraged to do so — and this handbook will help you with both approaches.</w:t>
            </w:r>
            <w:r>
              <w:rPr>
                <w:rtl w:val="0"/>
              </w:rPr>
            </w:r>
          </w:p>
        </w:tc>
      </w:tr>
    </w:tbl>
    <w:p w:rsidR="00000000" w:rsidDel="00000000" w:rsidP="00000000" w:rsidRDefault="00000000" w:rsidRPr="00000000" w14:paraId="0000000A">
      <w:pPr>
        <w:spacing w:after="0" w:before="160" w:lineRule="auto"/>
        <w:rPr/>
      </w:pPr>
      <w:r>
        <w:rPr>
          <w:rtl w:val="0"/>
        </w:rPr>
      </w:r>
    </w:p>
    <w:p w:rsidR="00000000" w:rsidDel="00000000" w:rsidP="00000000" w:rsidRDefault="00000000" w:rsidRPr="00000000" w14:paraId="0000000B">
      <w:pPr>
        <w:spacing w:after="80" w:before="320" w:lineRule="auto"/>
        <w:rPr/>
      </w:pPr>
      <w:r>
        <w:rPr>
          <w:rFonts w:ascii="Arial" w:cs="Arial" w:eastAsia="Arial" w:hAnsi="Arial"/>
          <w:b w:val="1"/>
          <w:bCs w:val="1"/>
          <w:color w:val="c9a24a"/>
          <w:sz w:val="18"/>
          <w:szCs w:val="18"/>
          <w:rtl w:val="0"/>
        </w:rPr>
        <w:t xml:space="preserve">FROM REGISTRATION TO COMPETITION DAY</w:t>
      </w:r>
      <w:r>
        <w:rPr>
          <w:rtl w:val="0"/>
        </w:rPr>
      </w:r>
    </w:p>
    <w:p w:rsidR="00000000" w:rsidDel="00000000" w:rsidP="00000000" w:rsidRDefault="00000000" w:rsidRPr="00000000" w14:paraId="0000000C">
      <w:pPr>
        <w:spacing w:after="80" w:before="80" w:lineRule="auto"/>
        <w:jc w:val="left"/>
        <w:rPr/>
      </w:pPr>
      <w:r>
        <w:rPr>
          <w:rFonts w:ascii="Arial" w:cs="Arial" w:eastAsia="Arial" w:hAnsi="Arial"/>
          <w:color w:val="2b2b2b"/>
          <w:sz w:val="22"/>
          <w:szCs w:val="22"/>
          <w:rtl w:val="0"/>
        </w:rPr>
        <w:t xml:space="preserve">Here is what to do, in order:</w:t>
      </w:r>
      <w:r>
        <w:rPr>
          <w:rtl w:val="0"/>
        </w:rPr>
      </w:r>
    </w:p>
    <w:p w:rsidR="00000000" w:rsidDel="00000000" w:rsidP="00000000" w:rsidRDefault="00000000" w:rsidRPr="00000000" w14:paraId="0000000D">
      <w:pPr>
        <w:spacing w:after="0" w:before="80" w:lineRule="auto"/>
        <w:rPr/>
      </w:pPr>
      <w:r>
        <w:rPr>
          <w:rtl w:val="0"/>
        </w:rPr>
      </w:r>
    </w:p>
    <w:tbl>
      <w:tblPr>
        <w:tblStyle w:val="Table2"/>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200"/>
        <w:gridCol w:w="7826"/>
        <w:tblGridChange w:id="0">
          <w:tblGrid>
            <w:gridCol w:w="1200"/>
            <w:gridCol w:w="78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6f1e6" w:val="clear"/>
            <w:tcMar>
              <w:top w:w="100.0" w:type="dxa"/>
              <w:left w:w="120.0" w:type="dxa"/>
              <w:bottom w:w="100.0" w:type="dxa"/>
              <w:right w:w="120.0" w:type="dxa"/>
            </w:tcMar>
            <w:vAlign w:val="center"/>
          </w:tcPr>
          <w:p w:rsidR="00000000" w:rsidDel="00000000" w:rsidP="00000000" w:rsidRDefault="00000000" w:rsidRPr="00000000" w14:paraId="0000000E">
            <w:pPr>
              <w:jc w:val="center"/>
              <w:rPr/>
            </w:pPr>
            <w:r>
              <w:rPr>
                <w:rFonts w:ascii="Arial" w:cs="Arial" w:eastAsia="Arial" w:hAnsi="Arial"/>
                <w:b w:val="1"/>
                <w:bCs w:val="1"/>
                <w:color w:val="c9a24a"/>
                <w:sz w:val="28"/>
                <w:szCs w:val="28"/>
                <w:rtl w:val="0"/>
              </w:rPr>
              <w:t xml:space="preserve">1</w:t>
            </w:r>
            <w:r>
              <w:rPr>
                <w:rtl w:val="0"/>
              </w:rPr>
            </w:r>
          </w:p>
        </w:tc>
        <w:tc>
          <w:tcPr>
            <w:tcBorders>
              <w:top w:color="cccccc" w:space="0" w:sz="4" w:val="single"/>
              <w:left w:color="cccccc" w:space="0" w:sz="4" w:val="single"/>
              <w:bottom w:color="cccccc" w:space="0" w:sz="4" w:val="single"/>
              <w:right w:color="cccccc" w:space="0" w:sz="4" w:val="single"/>
            </w:tcBorders>
            <w:shd w:fill="f6f1e6" w:val="clear"/>
            <w:tcMar>
              <w:top w:w="100.0" w:type="dxa"/>
              <w:left w:w="140.0" w:type="dxa"/>
              <w:bottom w:w="100.0" w:type="dxa"/>
              <w:right w:w="120.0" w:type="dxa"/>
            </w:tcMar>
          </w:tcPr>
          <w:p w:rsidR="00000000" w:rsidDel="00000000" w:rsidP="00000000" w:rsidRDefault="00000000" w:rsidRPr="00000000" w14:paraId="0000000F">
            <w:pPr>
              <w:spacing w:after="40" w:before="0" w:lineRule="auto"/>
              <w:rPr/>
            </w:pPr>
            <w:r>
              <w:rPr>
                <w:rFonts w:ascii="Arial" w:cs="Arial" w:eastAsia="Arial" w:hAnsi="Arial"/>
                <w:b w:val="1"/>
                <w:bCs w:val="1"/>
                <w:color w:val="0b1b3b"/>
                <w:sz w:val="22"/>
                <w:szCs w:val="22"/>
                <w:rtl w:val="0"/>
              </w:rPr>
              <w:t xml:space="preserve">Register your school</w:t>
            </w:r>
            <w:r>
              <w:rPr>
                <w:rtl w:val="0"/>
              </w:rPr>
            </w:r>
          </w:p>
          <w:p w:rsidR="00000000" w:rsidDel="00000000" w:rsidP="00000000" w:rsidRDefault="00000000" w:rsidRPr="00000000" w14:paraId="00000010">
            <w:pPr>
              <w:spacing w:after="0" w:before="0" w:lineRule="auto"/>
              <w:rPr/>
            </w:pPr>
            <w:r>
              <w:rPr>
                <w:rFonts w:ascii="Arial" w:cs="Arial" w:eastAsia="Arial" w:hAnsi="Arial"/>
                <w:color w:val="2b2b2b"/>
                <w:sz w:val="20"/>
                <w:szCs w:val="20"/>
                <w:rtl w:val="0"/>
              </w:rPr>
              <w:t xml:space="preserve">Complete registration at gaqcup.com. You will need the names and year groups of all participating students and the name of the school coordinator.</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11">
            <w:pPr>
              <w:jc w:val="center"/>
              <w:rPr/>
            </w:pPr>
            <w:r>
              <w:rPr>
                <w:rFonts w:ascii="Arial" w:cs="Arial" w:eastAsia="Arial" w:hAnsi="Arial"/>
                <w:b w:val="1"/>
                <w:bCs w:val="1"/>
                <w:color w:val="c9a24a"/>
                <w:sz w:val="28"/>
                <w:szCs w:val="28"/>
                <w:rtl w:val="0"/>
              </w:rPr>
              <w:t xml:space="preserve">2</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40.0" w:type="dxa"/>
              <w:bottom w:w="100.0" w:type="dxa"/>
              <w:right w:w="120.0" w:type="dxa"/>
            </w:tcMar>
          </w:tcPr>
          <w:p w:rsidR="00000000" w:rsidDel="00000000" w:rsidP="00000000" w:rsidRDefault="00000000" w:rsidRPr="00000000" w14:paraId="00000012">
            <w:pPr>
              <w:spacing w:after="40" w:before="0" w:lineRule="auto"/>
              <w:rPr/>
            </w:pPr>
            <w:r>
              <w:rPr>
                <w:rFonts w:ascii="Arial" w:cs="Arial" w:eastAsia="Arial" w:hAnsi="Arial"/>
                <w:b w:val="1"/>
                <w:bCs w:val="1"/>
                <w:color w:val="0b1b3b"/>
                <w:sz w:val="22"/>
                <w:szCs w:val="22"/>
                <w:rtl w:val="0"/>
              </w:rPr>
              <w:t xml:space="preserve">Share The Quadathlon Handbook with students</w:t>
            </w:r>
            <w:r>
              <w:rPr>
                <w:rtl w:val="0"/>
              </w:rPr>
            </w:r>
          </w:p>
          <w:p w:rsidR="00000000" w:rsidDel="00000000" w:rsidP="00000000" w:rsidRDefault="00000000" w:rsidRPr="00000000" w14:paraId="00000013">
            <w:pPr>
              <w:spacing w:after="0" w:before="0" w:lineRule="auto"/>
              <w:rPr/>
            </w:pPr>
            <w:r>
              <w:rPr>
                <w:rFonts w:ascii="Arial" w:cs="Arial" w:eastAsia="Arial" w:hAnsi="Arial"/>
                <w:color w:val="2b2b2b"/>
                <w:sz w:val="20"/>
                <w:szCs w:val="20"/>
                <w:rtl w:val="0"/>
              </w:rPr>
              <w:t xml:space="preserve">Once registered, you will receive The Quadathlon Handbook for the relevant division. Share it with your students promptly — or direct them to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where all three parts are available directly. It is written directly for students and requires no teacher input to use.</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6f1e6" w:val="clear"/>
            <w:tcMar>
              <w:top w:w="100.0" w:type="dxa"/>
              <w:left w:w="120.0" w:type="dxa"/>
              <w:bottom w:w="100.0" w:type="dxa"/>
              <w:right w:w="120.0" w:type="dxa"/>
            </w:tcMar>
            <w:vAlign w:val="center"/>
          </w:tcPr>
          <w:p w:rsidR="00000000" w:rsidDel="00000000" w:rsidP="00000000" w:rsidRDefault="00000000" w:rsidRPr="00000000" w14:paraId="00000014">
            <w:pPr>
              <w:jc w:val="center"/>
              <w:rPr/>
            </w:pPr>
            <w:r>
              <w:rPr>
                <w:rFonts w:ascii="Arial" w:cs="Arial" w:eastAsia="Arial" w:hAnsi="Arial"/>
                <w:b w:val="1"/>
                <w:bCs w:val="1"/>
                <w:color w:val="c9a24a"/>
                <w:sz w:val="28"/>
                <w:szCs w:val="28"/>
                <w:rtl w:val="0"/>
              </w:rPr>
              <w:t xml:space="preserve">3</w:t>
            </w:r>
            <w:r>
              <w:rPr>
                <w:rtl w:val="0"/>
              </w:rPr>
            </w:r>
          </w:p>
        </w:tc>
        <w:tc>
          <w:tcPr>
            <w:tcBorders>
              <w:top w:color="cccccc" w:space="0" w:sz="4" w:val="single"/>
              <w:left w:color="cccccc" w:space="0" w:sz="4" w:val="single"/>
              <w:bottom w:color="cccccc" w:space="0" w:sz="4" w:val="single"/>
              <w:right w:color="cccccc" w:space="0" w:sz="4" w:val="single"/>
            </w:tcBorders>
            <w:shd w:fill="f6f1e6" w:val="clear"/>
            <w:tcMar>
              <w:top w:w="100.0" w:type="dxa"/>
              <w:left w:w="140.0" w:type="dxa"/>
              <w:bottom w:w="100.0" w:type="dxa"/>
              <w:right w:w="120.0" w:type="dxa"/>
            </w:tcMar>
          </w:tcPr>
          <w:p w:rsidR="00000000" w:rsidDel="00000000" w:rsidP="00000000" w:rsidRDefault="00000000" w:rsidRPr="00000000" w14:paraId="00000015">
            <w:pPr>
              <w:spacing w:after="40" w:before="0" w:lineRule="auto"/>
              <w:rPr/>
            </w:pPr>
            <w:r>
              <w:rPr>
                <w:rFonts w:ascii="Arial" w:cs="Arial" w:eastAsia="Arial" w:hAnsi="Arial"/>
                <w:b w:val="1"/>
                <w:bCs w:val="1"/>
                <w:color w:val="0b1b3b"/>
                <w:sz w:val="22"/>
                <w:szCs w:val="22"/>
                <w:rtl w:val="0"/>
              </w:rPr>
              <w:t xml:space="preserve">Confirm team compositions</w:t>
            </w:r>
            <w:r>
              <w:rPr>
                <w:rtl w:val="0"/>
              </w:rPr>
            </w:r>
          </w:p>
          <w:p w:rsidR="00000000" w:rsidDel="00000000" w:rsidP="00000000" w:rsidRDefault="00000000" w:rsidRPr="00000000" w14:paraId="00000016">
            <w:pPr>
              <w:spacing w:after="0" w:before="0" w:lineRule="auto"/>
              <w:rPr/>
            </w:pPr>
            <w:r>
              <w:rPr>
                <w:rFonts w:ascii="Arial" w:cs="Arial" w:eastAsia="Arial" w:hAnsi="Arial"/>
                <w:color w:val="2b2b2b"/>
                <w:sz w:val="20"/>
                <w:szCs w:val="20"/>
                <w:rtl w:val="0"/>
              </w:rPr>
              <w:t xml:space="preserve">Finalise your teams of four (minimum two per team) per division. Confirm these with the Quadathlon Cup team by the deadline communicated at registration.</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17">
            <w:pPr>
              <w:jc w:val="center"/>
              <w:rPr/>
            </w:pPr>
            <w:r>
              <w:rPr>
                <w:rFonts w:ascii="Arial" w:cs="Arial" w:eastAsia="Arial" w:hAnsi="Arial"/>
                <w:b w:val="1"/>
                <w:bCs w:val="1"/>
                <w:color w:val="c9a24a"/>
                <w:sz w:val="28"/>
                <w:szCs w:val="28"/>
                <w:rtl w:val="0"/>
              </w:rPr>
              <w:t xml:space="preserve">4</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40.0" w:type="dxa"/>
              <w:bottom w:w="100.0" w:type="dxa"/>
              <w:right w:w="120.0" w:type="dxa"/>
            </w:tcMar>
          </w:tcPr>
          <w:p w:rsidR="00000000" w:rsidDel="00000000" w:rsidP="00000000" w:rsidRDefault="00000000" w:rsidRPr="00000000" w14:paraId="00000018">
            <w:pPr>
              <w:spacing w:after="40" w:before="0" w:lineRule="auto"/>
              <w:rPr/>
            </w:pPr>
            <w:r>
              <w:rPr>
                <w:rFonts w:ascii="Arial" w:cs="Arial" w:eastAsia="Arial" w:hAnsi="Arial"/>
                <w:b w:val="1"/>
                <w:bCs w:val="1"/>
                <w:color w:val="0b1b3b"/>
                <w:sz w:val="22"/>
                <w:szCs w:val="22"/>
                <w:rtl w:val="0"/>
              </w:rPr>
              <w:t xml:space="preserve">Arrange consent and logistics</w:t>
            </w:r>
            <w:r>
              <w:rPr>
                <w:rtl w:val="0"/>
              </w:rPr>
            </w:r>
          </w:p>
          <w:p w:rsidR="00000000" w:rsidDel="00000000" w:rsidP="00000000" w:rsidRDefault="00000000" w:rsidRPr="00000000" w14:paraId="00000019">
            <w:pPr>
              <w:spacing w:after="0" w:before="0" w:lineRule="auto"/>
              <w:rPr/>
            </w:pPr>
            <w:r>
              <w:rPr>
                <w:rFonts w:ascii="Arial" w:cs="Arial" w:eastAsia="Arial" w:hAnsi="Arial"/>
                <w:color w:val="2b2b2b"/>
                <w:sz w:val="20"/>
                <w:szCs w:val="20"/>
                <w:rtl w:val="0"/>
              </w:rPr>
              <w:t xml:space="preserve">Obtain parental consent as required by your school. Confirm travel, supervision, and any dietary requirements ahead of the event.</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6f1e6" w:val="clear"/>
            <w:tcMar>
              <w:top w:w="100.0" w:type="dxa"/>
              <w:left w:w="120.0" w:type="dxa"/>
              <w:bottom w:w="100.0" w:type="dxa"/>
              <w:right w:w="120.0" w:type="dxa"/>
            </w:tcMar>
            <w:vAlign w:val="center"/>
          </w:tcPr>
          <w:p w:rsidR="00000000" w:rsidDel="00000000" w:rsidP="00000000" w:rsidRDefault="00000000" w:rsidRPr="00000000" w14:paraId="0000001A">
            <w:pPr>
              <w:jc w:val="center"/>
              <w:rPr/>
            </w:pPr>
            <w:r>
              <w:rPr>
                <w:rFonts w:ascii="Arial" w:cs="Arial" w:eastAsia="Arial" w:hAnsi="Arial"/>
                <w:b w:val="1"/>
                <w:bCs w:val="1"/>
                <w:color w:val="c9a24a"/>
                <w:sz w:val="28"/>
                <w:szCs w:val="28"/>
                <w:rtl w:val="0"/>
              </w:rPr>
              <w:t xml:space="preserve">5</w:t>
            </w:r>
            <w:r>
              <w:rPr>
                <w:rtl w:val="0"/>
              </w:rPr>
            </w:r>
          </w:p>
        </w:tc>
        <w:tc>
          <w:tcPr>
            <w:tcBorders>
              <w:top w:color="cccccc" w:space="0" w:sz="4" w:val="single"/>
              <w:left w:color="cccccc" w:space="0" w:sz="4" w:val="single"/>
              <w:bottom w:color="cccccc" w:space="0" w:sz="4" w:val="single"/>
              <w:right w:color="cccccc" w:space="0" w:sz="4" w:val="single"/>
            </w:tcBorders>
            <w:shd w:fill="f6f1e6" w:val="clear"/>
            <w:tcMar>
              <w:top w:w="100.0" w:type="dxa"/>
              <w:left w:w="140.0" w:type="dxa"/>
              <w:bottom w:w="100.0" w:type="dxa"/>
              <w:right w:w="120.0" w:type="dxa"/>
            </w:tcMar>
          </w:tcPr>
          <w:p w:rsidR="00000000" w:rsidDel="00000000" w:rsidP="00000000" w:rsidRDefault="00000000" w:rsidRPr="00000000" w14:paraId="0000001B">
            <w:pPr>
              <w:spacing w:after="40" w:before="0" w:lineRule="auto"/>
              <w:rPr/>
            </w:pPr>
            <w:r>
              <w:rPr>
                <w:rFonts w:ascii="Arial" w:cs="Arial" w:eastAsia="Arial" w:hAnsi="Arial"/>
                <w:b w:val="1"/>
                <w:bCs w:val="1"/>
                <w:color w:val="0b1b3b"/>
                <w:sz w:val="22"/>
                <w:szCs w:val="22"/>
                <w:rtl w:val="0"/>
              </w:rPr>
              <w:t xml:space="preserve">Brief your students on the day</w:t>
            </w:r>
            <w:r>
              <w:rPr>
                <w:rtl w:val="0"/>
              </w:rPr>
            </w:r>
          </w:p>
          <w:p w:rsidR="00000000" w:rsidDel="00000000" w:rsidP="00000000" w:rsidRDefault="00000000" w:rsidRPr="00000000" w14:paraId="0000001C">
            <w:pPr>
              <w:spacing w:after="0" w:before="0" w:lineRule="auto"/>
              <w:rPr/>
            </w:pPr>
            <w:r>
              <w:rPr>
                <w:rFonts w:ascii="Arial" w:cs="Arial" w:eastAsia="Arial" w:hAnsi="Arial"/>
                <w:color w:val="2b2b2b"/>
                <w:sz w:val="20"/>
                <w:szCs w:val="20"/>
                <w:rtl w:val="0"/>
              </w:rPr>
              <w:t xml:space="preserve">Remind students of the date, time, and venue. Let them know what to bring. Ensure they have read the handbook at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vAlign w:val="center"/>
          </w:tcPr>
          <w:p w:rsidR="00000000" w:rsidDel="00000000" w:rsidP="00000000" w:rsidRDefault="00000000" w:rsidRPr="00000000" w14:paraId="0000001D">
            <w:pPr>
              <w:jc w:val="center"/>
              <w:rPr/>
            </w:pPr>
            <w:r>
              <w:rPr>
                <w:rFonts w:ascii="Arial" w:cs="Arial" w:eastAsia="Arial" w:hAnsi="Arial"/>
                <w:b w:val="1"/>
                <w:bCs w:val="1"/>
                <w:color w:val="c9a24a"/>
                <w:sz w:val="28"/>
                <w:szCs w:val="28"/>
                <w:rtl w:val="0"/>
              </w:rPr>
              <w:t xml:space="preserve">6</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40.0" w:type="dxa"/>
              <w:bottom w:w="100.0" w:type="dxa"/>
              <w:right w:w="120.0" w:type="dxa"/>
            </w:tcMar>
          </w:tcPr>
          <w:p w:rsidR="00000000" w:rsidDel="00000000" w:rsidP="00000000" w:rsidRDefault="00000000" w:rsidRPr="00000000" w14:paraId="0000001E">
            <w:pPr>
              <w:spacing w:after="40" w:before="0" w:lineRule="auto"/>
              <w:rPr/>
            </w:pPr>
            <w:r>
              <w:rPr>
                <w:rFonts w:ascii="Arial" w:cs="Arial" w:eastAsia="Arial" w:hAnsi="Arial"/>
                <w:b w:val="1"/>
                <w:bCs w:val="1"/>
                <w:color w:val="0b1b3b"/>
                <w:sz w:val="22"/>
                <w:szCs w:val="22"/>
                <w:rtl w:val="0"/>
              </w:rPr>
              <w:t xml:space="preserve">Attend the event</w:t>
            </w:r>
            <w:r>
              <w:rPr>
                <w:rtl w:val="0"/>
              </w:rPr>
            </w:r>
          </w:p>
          <w:p w:rsidR="00000000" w:rsidDel="00000000" w:rsidP="00000000" w:rsidRDefault="00000000" w:rsidRPr="00000000" w14:paraId="0000001F">
            <w:pPr>
              <w:spacing w:after="0" w:before="0" w:lineRule="auto"/>
              <w:rPr/>
            </w:pPr>
            <w:r>
              <w:rPr>
                <w:rFonts w:ascii="Arial" w:cs="Arial" w:eastAsia="Arial" w:hAnsi="Arial"/>
                <w:color w:val="2b2b2b"/>
                <w:sz w:val="20"/>
                <w:szCs w:val="20"/>
                <w:rtl w:val="0"/>
              </w:rPr>
              <w:t xml:space="preserve">Arrive at check-in at the stated time. The Quadathlon Cup team manages all event delivery. Your role on the day is supervision and pastoral support.</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6f1e6" w:val="clear"/>
            <w:tcMar>
              <w:top w:w="100.0" w:type="dxa"/>
              <w:left w:w="120.0" w:type="dxa"/>
              <w:bottom w:w="100.0" w:type="dxa"/>
              <w:right w:w="120.0" w:type="dxa"/>
            </w:tcMar>
            <w:vAlign w:val="center"/>
          </w:tcPr>
          <w:p w:rsidR="00000000" w:rsidDel="00000000" w:rsidP="00000000" w:rsidRDefault="00000000" w:rsidRPr="00000000" w14:paraId="00000020">
            <w:pPr>
              <w:jc w:val="center"/>
              <w:rPr/>
            </w:pPr>
            <w:r>
              <w:rPr>
                <w:rFonts w:ascii="Arial" w:cs="Arial" w:eastAsia="Arial" w:hAnsi="Arial"/>
                <w:b w:val="1"/>
                <w:bCs w:val="1"/>
                <w:color w:val="c9a24a"/>
                <w:sz w:val="28"/>
                <w:szCs w:val="28"/>
                <w:rtl w:val="0"/>
              </w:rPr>
              <w:t xml:space="preserve">7</w:t>
            </w:r>
            <w:r>
              <w:rPr>
                <w:rtl w:val="0"/>
              </w:rPr>
            </w:r>
          </w:p>
        </w:tc>
        <w:tc>
          <w:tcPr>
            <w:tcBorders>
              <w:top w:color="cccccc" w:space="0" w:sz="4" w:val="single"/>
              <w:left w:color="cccccc" w:space="0" w:sz="4" w:val="single"/>
              <w:bottom w:color="cccccc" w:space="0" w:sz="4" w:val="single"/>
              <w:right w:color="cccccc" w:space="0" w:sz="4" w:val="single"/>
            </w:tcBorders>
            <w:shd w:fill="f6f1e6" w:val="clear"/>
            <w:tcMar>
              <w:top w:w="100.0" w:type="dxa"/>
              <w:left w:w="140.0" w:type="dxa"/>
              <w:bottom w:w="100.0" w:type="dxa"/>
              <w:right w:w="120.0" w:type="dxa"/>
            </w:tcMar>
          </w:tcPr>
          <w:p w:rsidR="00000000" w:rsidDel="00000000" w:rsidP="00000000" w:rsidRDefault="00000000" w:rsidRPr="00000000" w14:paraId="00000021">
            <w:pPr>
              <w:spacing w:after="40" w:before="0" w:lineRule="auto"/>
              <w:rPr/>
            </w:pPr>
            <w:r>
              <w:rPr>
                <w:rFonts w:ascii="Arial" w:cs="Arial" w:eastAsia="Arial" w:hAnsi="Arial"/>
                <w:b w:val="1"/>
                <w:bCs w:val="1"/>
                <w:color w:val="0b1b3b"/>
                <w:sz w:val="22"/>
                <w:szCs w:val="22"/>
                <w:rtl w:val="0"/>
              </w:rPr>
              <w:t xml:space="preserve">After the event</w:t>
            </w:r>
            <w:r>
              <w:rPr>
                <w:rtl w:val="0"/>
              </w:rPr>
            </w:r>
          </w:p>
          <w:p w:rsidR="00000000" w:rsidDel="00000000" w:rsidP="00000000" w:rsidRDefault="00000000" w:rsidRPr="00000000" w14:paraId="00000022">
            <w:pPr>
              <w:spacing w:after="0" w:before="0" w:lineRule="auto"/>
              <w:rPr/>
            </w:pPr>
            <w:r>
              <w:rPr>
                <w:rFonts w:ascii="Arial" w:cs="Arial" w:eastAsia="Arial" w:hAnsi="Arial"/>
                <w:color w:val="2b2b2b"/>
                <w:sz w:val="20"/>
                <w:szCs w:val="20"/>
                <w:rtl w:val="0"/>
              </w:rPr>
              <w:t xml:space="preserve">Share results and certificates with students and families. Certificates are provided to the school coordinator after the event.</w:t>
            </w:r>
            <w:r>
              <w:rPr>
                <w:rtl w:val="0"/>
              </w:rPr>
            </w:r>
          </w:p>
        </w:tc>
      </w:tr>
    </w:tbl>
    <w:p w:rsidR="00000000" w:rsidDel="00000000" w:rsidP="00000000" w:rsidRDefault="00000000" w:rsidRPr="00000000" w14:paraId="00000023">
      <w:pPr>
        <w:spacing w:after="0" w:before="160" w:lineRule="auto"/>
        <w:rPr/>
      </w:pPr>
      <w:r>
        <w:rPr>
          <w:rtl w:val="0"/>
        </w:rPr>
      </w:r>
    </w:p>
    <w:p w:rsidR="00000000" w:rsidDel="00000000" w:rsidP="00000000" w:rsidRDefault="00000000" w:rsidRPr="00000000" w14:paraId="00000024">
      <w:pPr>
        <w:spacing w:after="80" w:before="320" w:lineRule="auto"/>
        <w:rPr>
          <w:b w:val="1"/>
          <w:bCs w:val="1"/>
          <w:color w:val="c9a24a"/>
          <w:sz w:val="18"/>
          <w:szCs w:val="18"/>
        </w:rPr>
      </w:pPr>
      <w:r>
        <w:rPr>
          <w:rtl w:val="0"/>
        </w:rPr>
      </w:r>
    </w:p>
    <w:p w:rsidR="00000000" w:rsidDel="00000000" w:rsidP="00000000" w:rsidRDefault="00000000" w:rsidRPr="00000000" w14:paraId="00000025">
      <w:pPr>
        <w:spacing w:after="80" w:before="320" w:lineRule="auto"/>
        <w:rPr>
          <w:b w:val="1"/>
          <w:bCs w:val="1"/>
          <w:color w:val="c9a24a"/>
          <w:sz w:val="18"/>
          <w:szCs w:val="18"/>
        </w:rPr>
      </w:pPr>
      <w:r>
        <w:rPr>
          <w:rtl w:val="0"/>
        </w:rPr>
      </w:r>
    </w:p>
    <w:p w:rsidR="00000000" w:rsidDel="00000000" w:rsidP="00000000" w:rsidRDefault="00000000" w:rsidRPr="00000000" w14:paraId="00000026">
      <w:pPr>
        <w:spacing w:after="80" w:before="320" w:lineRule="auto"/>
        <w:rPr/>
      </w:pPr>
      <w:r>
        <w:rPr>
          <w:rFonts w:ascii="Arial" w:cs="Arial" w:eastAsia="Arial" w:hAnsi="Arial"/>
          <w:b w:val="1"/>
          <w:bCs w:val="1"/>
          <w:color w:val="c9a24a"/>
          <w:sz w:val="18"/>
          <w:szCs w:val="18"/>
          <w:rtl w:val="0"/>
        </w:rPr>
        <w:t xml:space="preserve">WHAT STUDENTS RECEIVE — AND WHAT YOU NEED TO DO WITH IT</w:t>
      </w:r>
      <w:r>
        <w:rPr>
          <w:rtl w:val="0"/>
        </w:rPr>
      </w:r>
    </w:p>
    <w:p w:rsidR="00000000" w:rsidDel="00000000" w:rsidP="00000000" w:rsidRDefault="00000000" w:rsidRPr="00000000" w14:paraId="00000027">
      <w:pPr>
        <w:spacing w:after="80" w:before="80" w:lineRule="auto"/>
        <w:jc w:val="left"/>
        <w:rPr/>
      </w:pPr>
      <w:r>
        <w:rPr>
          <w:rFonts w:ascii="Arial" w:cs="Arial" w:eastAsia="Arial" w:hAnsi="Arial"/>
          <w:color w:val="2b2b2b"/>
          <w:sz w:val="22"/>
          <w:szCs w:val="22"/>
          <w:rtl w:val="0"/>
        </w:rPr>
        <w:t xml:space="preserve">All three parts of The Quadathlon Handbook are available at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at no additional cost. Your role is simply to share the link with your students. The handbook contains everything students need:</w:t>
      </w:r>
      <w:r>
        <w:rPr>
          <w:rtl w:val="0"/>
        </w:rPr>
      </w:r>
    </w:p>
    <w:p w:rsidR="00000000" w:rsidDel="00000000" w:rsidP="00000000" w:rsidRDefault="00000000" w:rsidRPr="00000000" w14:paraId="00000028">
      <w:pPr>
        <w:spacing w:after="0" w:before="80" w:lineRule="auto"/>
        <w:rPr/>
      </w:pPr>
      <w:r>
        <w:rPr>
          <w:rtl w:val="0"/>
        </w:rPr>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Part One — Curriculum &amp; Themes</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A comprehensive guide to all eight subjects in relation to the annual theme, with division-specific content, vocabulary, and preparation guidance. Students can use this entirely independently.</w:t>
      </w:r>
      <w:r>
        <w:rPr>
          <w:rtl w:val="0"/>
        </w:rPr>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Part Two — On the Day</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The on-the-day event guide for all seven championship events. For each event: what students will do, what strong performance looks like, and the one thing to hold in mind when the event begins.</w:t>
      </w:r>
      <w:r>
        <w:rPr>
          <w:rtl w:val="0"/>
        </w:rPr>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1"/>
          <w:bCs w:val="1"/>
          <w:i w:val="0"/>
          <w:iCs w:val="0"/>
          <w:smallCaps w:val="0"/>
          <w:strike w:val="0"/>
          <w:color w:val="0b1b3b"/>
          <w:sz w:val="22"/>
          <w:szCs w:val="22"/>
          <w:u w:val="none"/>
          <w:shd w:fill="auto" w:val="clear"/>
          <w:vertAlign w:val="baseline"/>
          <w:rtl w:val="0"/>
        </w:rPr>
        <w:t xml:space="preserve">Part Three — How to Prepare</w:t>
      </w:r>
      <w:r>
        <w:rPr>
          <w:rFonts w:ascii="Arial" w:cs="Arial" w:eastAsia="Arial" w:hAnsi="Arial"/>
          <w:b w:val="0"/>
          <w:bCs w:val="0"/>
          <w:i w:val="0"/>
          <w:iCs w:val="0"/>
          <w:smallCaps w:val="0"/>
          <w:strike w:val="0"/>
          <w:color w:val="2b2b2b"/>
          <w:sz w:val="22"/>
          <w:szCs w:val="22"/>
          <w:u w:val="none"/>
          <w:shd w:fill="auto" w:val="clear"/>
          <w:vertAlign w:val="baseline"/>
          <w:rtl w:val="0"/>
        </w:rPr>
        <w:t xml:space="preserve">  Event-by-event preparation guidance: what each event really requires, what to practise, and what good preparation looks like. Particularly detailed for the STEM Innovation Pitch and Sustainable Design Challenge.</w:t>
      </w:r>
      <w:r>
        <w:rPr>
          <w:rtl w:val="0"/>
        </w:rPr>
      </w:r>
    </w:p>
    <w:p w:rsidR="00000000" w:rsidDel="00000000" w:rsidP="00000000" w:rsidRDefault="00000000" w:rsidRPr="00000000" w14:paraId="0000002C">
      <w:pPr>
        <w:spacing w:after="0" w:before="80" w:lineRule="auto"/>
        <w:rPr/>
      </w:pPr>
      <w:r>
        <w:rPr>
          <w:rtl w:val="0"/>
        </w:rPr>
      </w:r>
    </w:p>
    <w:p w:rsidR="00000000" w:rsidDel="00000000" w:rsidP="00000000" w:rsidRDefault="00000000" w:rsidRPr="00000000" w14:paraId="0000002D">
      <w:pPr>
        <w:spacing w:after="80" w:before="80" w:lineRule="auto"/>
        <w:jc w:val="left"/>
        <w:rPr/>
      </w:pPr>
      <w:r>
        <w:rPr>
          <w:rFonts w:ascii="Arial" w:cs="Arial" w:eastAsia="Arial" w:hAnsi="Arial"/>
          <w:color w:val="2b2b2b"/>
          <w:sz w:val="22"/>
          <w:szCs w:val="22"/>
          <w:rtl w:val="0"/>
        </w:rPr>
        <w:t xml:space="preserve">You do not need to teach from this material or organise sessions around it. Simply share it and encourage students to engage at their own pace. All three parts are available at: </w:t>
      </w:r>
      <w:hyperlink r:id="rId10" w:history="1">
        <w:r>
          <w:rPr>
            <w:rStyle w:val="Hyperlink"/>
            <w:rFonts w:ascii="Arial" w:cs="Arial" w:eastAsia="Arial" w:hAnsi="Arial"/>
            <w:sz w:val="22"/>
            <w:szCs w:val="22"/>
          </w:rPr>
          <w:t>gaqcup.com/handbook</w:t>
        </w:r>
      </w:hyperlink>
      <w:r>
        <w:rPr>
          <w:rtl w:val="0"/>
        </w:rPr>
      </w:r>
    </w:p>
    <w:p w:rsidR="00000000" w:rsidDel="00000000" w:rsidP="00000000" w:rsidRDefault="00000000" w:rsidRPr="00000000" w14:paraId="0000002E">
      <w:pPr>
        <w:spacing w:after="0" w:before="160" w:lineRule="auto"/>
        <w:rPr/>
      </w:pPr>
      <w:r>
        <w:rPr>
          <w:rtl w:val="0"/>
        </w:rPr>
      </w:r>
    </w:p>
    <w:p w:rsidR="00000000" w:rsidDel="00000000" w:rsidP="00000000" w:rsidRDefault="00000000" w:rsidRPr="00000000" w14:paraId="0000002F">
      <w:pPr>
        <w:spacing w:after="80" w:before="320" w:lineRule="auto"/>
        <w:rPr/>
      </w:pPr>
      <w:r>
        <w:rPr>
          <w:rFonts w:ascii="Arial" w:cs="Arial" w:eastAsia="Arial" w:hAnsi="Arial"/>
          <w:b w:val="1"/>
          <w:bCs w:val="1"/>
          <w:color w:val="c9a24a"/>
          <w:sz w:val="18"/>
          <w:szCs w:val="18"/>
          <w:rtl w:val="0"/>
        </w:rPr>
        <w:t xml:space="preserve">VOLUNTEERING ON THE DAY — THE STEM INNOVATION PITCH</w:t>
      </w:r>
      <w:r>
        <w:rPr>
          <w:rtl w:val="0"/>
        </w:rPr>
      </w:r>
    </w:p>
    <w:p w:rsidR="00000000" w:rsidDel="00000000" w:rsidP="00000000" w:rsidRDefault="00000000" w:rsidRPr="00000000" w14:paraId="00000030">
      <w:pPr>
        <w:spacing w:after="80" w:before="80" w:lineRule="auto"/>
        <w:jc w:val="left"/>
        <w:rPr/>
      </w:pPr>
      <w:r>
        <w:rPr>
          <w:rFonts w:ascii="Arial" w:cs="Arial" w:eastAsia="Arial" w:hAnsi="Arial"/>
          <w:color w:val="2b2b2b"/>
          <w:sz w:val="22"/>
          <w:szCs w:val="22"/>
          <w:rtl w:val="0"/>
        </w:rPr>
        <w:t xml:space="preserve">The STEM Innovation Pitch requires judges to assess team presentations. For larger delegations, we may ask your school to nominate one or more teacher volunteers to serve as judges for this event on competition day.</w:t>
      </w:r>
      <w:r>
        <w:rPr>
          <w:rtl w:val="0"/>
        </w:rPr>
      </w:r>
    </w:p>
    <w:p w:rsidR="00000000" w:rsidDel="00000000" w:rsidP="00000000" w:rsidRDefault="00000000" w:rsidRPr="00000000" w14:paraId="00000031">
      <w:pPr>
        <w:spacing w:after="0" w:before="80" w:lineRule="auto"/>
        <w:rPr/>
      </w:pPr>
      <w:r>
        <w:rPr>
          <w:rtl w:val="0"/>
        </w:rPr>
      </w:r>
    </w:p>
    <w:p w:rsidR="00000000" w:rsidDel="00000000" w:rsidP="00000000" w:rsidRDefault="00000000" w:rsidRPr="00000000" w14:paraId="00000032">
      <w:pPr>
        <w:spacing w:after="80" w:before="80" w:lineRule="auto"/>
        <w:jc w:val="left"/>
        <w:rPr/>
      </w:pPr>
      <w:r>
        <w:rPr>
          <w:rFonts w:ascii="Arial" w:cs="Arial" w:eastAsia="Arial" w:hAnsi="Arial"/>
          <w:color w:val="2b2b2b"/>
          <w:sz w:val="22"/>
          <w:szCs w:val="22"/>
          <w:rtl w:val="0"/>
        </w:rPr>
        <w:t xml:space="preserve">This is a rewarding role — judges receive a full briefing and scoring guidance before the event begins and are supported throughout by the Quadathlon Cup team. No specialist STEM knowledge is required.</w:t>
      </w:r>
      <w:r>
        <w:rPr>
          <w:rtl w:val="0"/>
        </w:rPr>
      </w:r>
    </w:p>
    <w:p w:rsidR="00000000" w:rsidDel="00000000" w:rsidP="00000000" w:rsidRDefault="00000000" w:rsidRPr="00000000" w14:paraId="00000033">
      <w:pPr>
        <w:spacing w:after="0" w:before="80" w:lineRule="auto"/>
        <w:rPr/>
      </w:pPr>
      <w:r>
        <w:rPr>
          <w:rtl w:val="0"/>
        </w:rPr>
      </w:r>
    </w:p>
    <w:tbl>
      <w:tblPr>
        <w:tblStyle w:val="Table3"/>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e6c96e" w:space="0" w:sz="4" w:val="single"/>
              <w:left w:color="e6c96e" w:space="0" w:sz="4" w:val="single"/>
              <w:bottom w:color="e6c96e" w:space="0" w:sz="4" w:val="single"/>
              <w:right w:color="e6c96e" w:space="0" w:sz="4" w:val="single"/>
            </w:tcBorders>
            <w:shd w:fill="fff8ec" w:val="clear"/>
            <w:tcMar>
              <w:top w:w="160.0" w:type="dxa"/>
              <w:left w:w="200.0" w:type="dxa"/>
              <w:bottom w:w="160.0" w:type="dxa"/>
              <w:right w:w="200.0" w:type="dxa"/>
            </w:tcMar>
          </w:tcPr>
          <w:p w:rsidR="00000000" w:rsidDel="00000000" w:rsidP="00000000" w:rsidRDefault="00000000" w:rsidRPr="00000000" w14:paraId="00000034">
            <w:pPr>
              <w:spacing w:after="60" w:before="0" w:lineRule="auto"/>
              <w:rPr/>
            </w:pPr>
            <w:r>
              <w:rPr>
                <w:rFonts w:ascii="Arial" w:cs="Arial" w:eastAsia="Arial" w:hAnsi="Arial"/>
                <w:b w:val="1"/>
                <w:bCs w:val="1"/>
                <w:color w:val="7a5400"/>
                <w:sz w:val="22"/>
                <w:szCs w:val="22"/>
                <w:rtl w:val="0"/>
              </w:rPr>
              <w:t xml:space="preserve">Please note:</w:t>
            </w:r>
            <w:r>
              <w:rPr>
                <w:rtl w:val="0"/>
              </w:rPr>
            </w:r>
          </w:p>
          <w:p w:rsidR="00000000" w:rsidDel="00000000" w:rsidP="00000000" w:rsidRDefault="00000000" w:rsidRPr="00000000" w14:paraId="00000035">
            <w:pPr>
              <w:spacing w:after="0" w:before="0" w:lineRule="auto"/>
              <w:rPr/>
            </w:pPr>
            <w:r>
              <w:rPr>
                <w:rFonts w:ascii="Arial" w:cs="Arial" w:eastAsia="Arial" w:hAnsi="Arial"/>
                <w:color w:val="5a3d00"/>
                <w:sz w:val="22"/>
                <w:szCs w:val="22"/>
                <w:rtl w:val="0"/>
              </w:rPr>
              <w:t xml:space="preserve">Whether your school will be asked to provide volunteer judges depends on the size of your delegation and the overall number of teams registered. Full details, including whether this applies to your school, will be confirmed through the registration form. Please check the registration form for further information.</w:t>
            </w:r>
            <w:r>
              <w:rPr>
                <w:rtl w:val="0"/>
              </w:rPr>
            </w:r>
          </w:p>
        </w:tc>
      </w:tr>
    </w:tbl>
    <w:p w:rsidR="00000000" w:rsidDel="00000000" w:rsidP="00000000" w:rsidRDefault="00000000" w:rsidRPr="00000000" w14:paraId="00000036">
      <w:pPr>
        <w:spacing w:after="0" w:before="160" w:lineRule="auto"/>
        <w:rPr/>
      </w:pPr>
      <w:r>
        <w:rPr>
          <w:rtl w:val="0"/>
        </w:rPr>
      </w:r>
    </w:p>
    <w:p w:rsidR="00000000" w:rsidDel="00000000" w:rsidP="00000000" w:rsidRDefault="00000000" w:rsidRPr="00000000" w14:paraId="00000037">
      <w:pPr>
        <w:spacing w:after="80" w:before="320" w:lineRule="auto"/>
        <w:rPr/>
      </w:pPr>
      <w:r>
        <w:rPr>
          <w:rFonts w:ascii="Arial" w:cs="Arial" w:eastAsia="Arial" w:hAnsi="Arial"/>
          <w:b w:val="1"/>
          <w:bCs w:val="1"/>
          <w:color w:val="c9a24a"/>
          <w:sz w:val="18"/>
          <w:szCs w:val="18"/>
          <w:rtl w:val="0"/>
        </w:rPr>
        <w:t xml:space="preserve">IF YOU WANT TO SUPPORT STUDENTS FURTHER</w:t>
      </w:r>
      <w:r>
        <w:rPr>
          <w:rtl w:val="0"/>
        </w:rPr>
      </w:r>
    </w:p>
    <w:p w:rsidR="00000000" w:rsidDel="00000000" w:rsidP="00000000" w:rsidRDefault="00000000" w:rsidRPr="00000000" w14:paraId="00000038">
      <w:pPr>
        <w:spacing w:after="80" w:before="80" w:lineRule="auto"/>
        <w:jc w:val="left"/>
        <w:rPr/>
      </w:pPr>
      <w:r>
        <w:rPr>
          <w:rFonts w:ascii="Arial" w:cs="Arial" w:eastAsia="Arial" w:hAnsi="Arial"/>
          <w:color w:val="2b2b2b"/>
          <w:sz w:val="22"/>
          <w:szCs w:val="22"/>
          <w:rtl w:val="0"/>
        </w:rPr>
        <w:t xml:space="preserve">Some schools choose to go beyond sharing the handbook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and actively support student preparation. This is entirely optional — but if you would like to, here are some approaches that work well:</w:t>
      </w:r>
      <w:r>
        <w:rPr>
          <w:rtl w:val="0"/>
        </w:rPr>
      </w:r>
    </w:p>
    <w:p w:rsidR="00000000" w:rsidDel="00000000" w:rsidP="00000000" w:rsidRDefault="00000000" w:rsidRPr="00000000" w14:paraId="00000039">
      <w:pPr>
        <w:spacing w:after="0" w:before="80" w:lineRule="auto"/>
        <w:rPr/>
      </w:pPr>
      <w:r>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Run a short weekly discussion group where students share what they have been reading about the annual theme — fifteen to twenty minutes is enough</w:t>
      </w:r>
      <w:r>
        <w:rPr>
          <w:rtl w:val="0"/>
        </w:rPr>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Set a brief weekly challenge: one subject from Part One of the handbook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one question to discuss or write about</w:t>
      </w:r>
      <w:r>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Use Part Two and Part Three of the handbook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to run a short practice session for one event — particularly useful for the Written Challenge, STEM Innovation Pitch, and Sustainable Design Challenge</w:t>
      </w:r>
      <w:r>
        <w:rPr>
          <w:rtl w:val="0"/>
        </w:rPr>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Encourage students to read around the theme independently: news articles, nature documentaries, books connected to Life on Land</w:t>
      </w:r>
      <w:r>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60" w:line="240" w:lineRule="auto"/>
        <w:ind w:left="560" w:right="0" w:hanging="280"/>
        <w:jc w:val="left"/>
        <w:rPr/>
      </w:pPr>
      <w:r>
        <w:rPr>
          <w:rFonts w:ascii="Arial" w:cs="Arial" w:eastAsia="Arial" w:hAnsi="Arial"/>
          <w:b w:val="0"/>
          <w:bCs w:val="0"/>
          <w:i w:val="0"/>
          <w:iCs w:val="0"/>
          <w:smallCaps w:val="0"/>
          <w:strike w:val="0"/>
          <w:color w:val="2b2b2b"/>
          <w:sz w:val="22"/>
          <w:szCs w:val="22"/>
          <w:u w:val="none"/>
          <w:shd w:fill="auto" w:val="clear"/>
          <w:vertAlign w:val="baseline"/>
          <w:rtl w:val="0"/>
        </w:rPr>
        <w:t xml:space="preserve">For the STEM Innovation Pitch, give teams one short session to practise presenting their ideas clearly and responding to questions</w:t>
      </w:r>
      <w:r>
        <w:rPr>
          <w:rtl w:val="0"/>
        </w:rPr>
      </w:r>
    </w:p>
    <w:p w:rsidR="00000000" w:rsidDel="00000000" w:rsidP="00000000" w:rsidRDefault="00000000" w:rsidRPr="00000000" w14:paraId="0000003F">
      <w:pPr>
        <w:spacing w:after="0" w:before="80" w:lineRule="auto"/>
        <w:rPr/>
      </w:pPr>
      <w:r>
        <w:rPr>
          <w:rtl w:val="0"/>
        </w:rPr>
      </w:r>
    </w:p>
    <w:p w:rsidR="00000000" w:rsidDel="00000000" w:rsidP="00000000" w:rsidRDefault="00000000" w:rsidRPr="00000000" w14:paraId="00000040">
      <w:pPr>
        <w:spacing w:after="80" w:before="80" w:lineRule="auto"/>
        <w:jc w:val="left"/>
        <w:rPr/>
      </w:pPr>
      <w:r>
        <w:rPr>
          <w:rFonts w:ascii="Arial" w:cs="Arial" w:eastAsia="Arial" w:hAnsi="Arial"/>
          <w:color w:val="2b2b2b"/>
          <w:sz w:val="22"/>
          <w:szCs w:val="22"/>
          <w:rtl w:val="0"/>
        </w:rPr>
        <w:t xml:space="preserve">There is no minimum preparation requirement. Students who engage with the handbook (</w:t>
      </w:r>
      <w:hyperlink r:id="rId10" w:history="1">
        <w:r>
          <w:rPr>
            <w:rStyle w:val="Hyperlink"/>
            <w:rFonts w:ascii="Arial" w:cs="Arial" w:eastAsia="Arial" w:hAnsi="Arial"/>
            <w:sz w:val="22"/>
            <w:szCs w:val="22"/>
          </w:rPr>
          <w:t>gaqcup.com/handbook</w:t>
        </w:r>
      </w:hyperlink>
      <w:r>
        <w:rPr>
          <w:rFonts w:ascii="Arial" w:cs="Arial" w:eastAsia="Arial" w:hAnsi="Arial"/>
          <w:color w:val="2b2b2b"/>
          <w:sz w:val="22"/>
          <w:szCs w:val="22"/>
          <w:rtl w:val="0"/>
        </w:rPr>
        <w:t xml:space="preserve">) at their own pace and bring genuine curiosity to the competition will be well prepared.</w:t>
      </w:r>
      <w:r>
        <w:rPr>
          <w:rtl w:val="0"/>
        </w:rPr>
      </w:r>
    </w:p>
    <w:p w:rsidR="00000000" w:rsidDel="00000000" w:rsidP="00000000" w:rsidRDefault="00000000" w:rsidRPr="00000000" w14:paraId="00000041">
      <w:pPr>
        <w:spacing w:after="0" w:before="160" w:lineRule="auto"/>
        <w:rPr/>
      </w:pPr>
      <w:r>
        <w:rPr>
          <w:rtl w:val="0"/>
        </w:rPr>
      </w:r>
    </w:p>
    <w:p w:rsidR="00000000" w:rsidDel="00000000" w:rsidP="00000000" w:rsidRDefault="00000000" w:rsidRPr="00000000" w14:paraId="00000042">
      <w:pPr>
        <w:spacing w:after="80" w:before="320" w:lineRule="auto"/>
        <w:rPr/>
      </w:pPr>
      <w:r>
        <w:rPr>
          <w:rFonts w:ascii="Arial" w:cs="Arial" w:eastAsia="Arial" w:hAnsi="Arial"/>
          <w:b w:val="1"/>
          <w:bCs w:val="1"/>
          <w:color w:val="c9a24a"/>
          <w:sz w:val="18"/>
          <w:szCs w:val="18"/>
          <w:rtl w:val="0"/>
        </w:rPr>
        <w:t xml:space="preserve">KEY INFORMATION FOR THE DOHA REGIONAL ROUND</w:t>
      </w:r>
      <w:r>
        <w:rPr>
          <w:rtl w:val="0"/>
        </w:rPr>
      </w:r>
    </w:p>
    <w:tbl>
      <w:tblPr>
        <w:tblStyle w:val="Table4"/>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00"/>
        <w:gridCol w:w="6426"/>
        <w:tblGridChange w:id="0">
          <w:tblGrid>
            <w:gridCol w:w="2600"/>
            <w:gridCol w:w="6426"/>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3">
            <w:pPr>
              <w:rPr/>
            </w:pPr>
            <w:r>
              <w:rPr>
                <w:rFonts w:ascii="Arial" w:cs="Arial" w:eastAsia="Arial" w:hAnsi="Arial"/>
                <w:b w:val="1"/>
                <w:bCs w:val="1"/>
                <w:color w:val="ffffff"/>
                <w:sz w:val="20"/>
                <w:szCs w:val="20"/>
                <w:rtl w:val="0"/>
              </w:rPr>
              <w:t xml:space="preserve">Date</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100.0" w:type="dxa"/>
              <w:left w:w="120.0" w:type="dxa"/>
              <w:bottom w:w="100.0" w:type="dxa"/>
              <w:right w:w="120.0" w:type="dxa"/>
            </w:tcMar>
          </w:tcPr>
          <w:p w:rsidR="00000000" w:rsidDel="00000000" w:rsidP="00000000" w:rsidRDefault="00000000" w:rsidRPr="00000000" w14:paraId="00000044">
            <w:pPr>
              <w:rPr/>
            </w:pPr>
            <w:hyperlink r:id="rId7">
              <w:r>
                <w:rPr>
                  <w:color w:val="1155cc"/>
                  <w:sz w:val="20"/>
                  <w:szCs w:val="20"/>
                  <w:u w:val="single"/>
                  <w:rtl w:val="0"/>
                </w:rPr>
                <w:t xml:space="preserve">See calendar </w:t>
              </w:r>
            </w:hyperlink>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5">
            <w:pPr>
              <w:rPr/>
            </w:pPr>
            <w:r>
              <w:rPr>
                <w:rFonts w:ascii="Arial" w:cs="Arial" w:eastAsia="Arial" w:hAnsi="Arial"/>
                <w:b w:val="1"/>
                <w:bCs w:val="1"/>
                <w:color w:val="ffffff"/>
                <w:sz w:val="20"/>
                <w:szCs w:val="20"/>
                <w:rtl w:val="0"/>
              </w:rPr>
              <w:t xml:space="preserve">Venue</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100.0" w:type="dxa"/>
              <w:left w:w="120.0" w:type="dxa"/>
              <w:bottom w:w="100.0" w:type="dxa"/>
              <w:right w:w="120.0" w:type="dxa"/>
            </w:tcMar>
          </w:tcPr>
          <w:p w:rsidR="00000000" w:rsidDel="00000000" w:rsidP="00000000" w:rsidRDefault="00000000" w:rsidRPr="00000000" w14:paraId="00000046">
            <w:pPr>
              <w:rPr/>
            </w:pPr>
            <w:hyperlink r:id="rId8">
              <w:r>
                <w:rPr>
                  <w:color w:val="1155cc"/>
                  <w:sz w:val="20"/>
                  <w:szCs w:val="20"/>
                  <w:u w:val="single"/>
                  <w:rtl w:val="0"/>
                </w:rPr>
                <w:t xml:space="preserve">See calendar </w:t>
              </w:r>
            </w:hyperlink>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7">
            <w:pPr>
              <w:rPr/>
            </w:pPr>
            <w:r>
              <w:rPr>
                <w:rFonts w:ascii="Arial" w:cs="Arial" w:eastAsia="Arial" w:hAnsi="Arial"/>
                <w:b w:val="1"/>
                <w:bCs w:val="1"/>
                <w:color w:val="ffffff"/>
                <w:sz w:val="20"/>
                <w:szCs w:val="20"/>
                <w:rtl w:val="0"/>
              </w:rPr>
              <w:t xml:space="preserve">Check-in</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tcPr>
          <w:p w:rsidR="00000000" w:rsidDel="00000000" w:rsidP="00000000" w:rsidRDefault="00000000" w:rsidRPr="00000000" w14:paraId="00000048">
            <w:pPr>
              <w:rPr/>
            </w:pPr>
            <w:r>
              <w:rPr>
                <w:rFonts w:ascii="Arial" w:cs="Arial" w:eastAsia="Arial" w:hAnsi="Arial"/>
                <w:color w:val="2b2b2b"/>
                <w:sz w:val="20"/>
                <w:szCs w:val="20"/>
                <w:rtl w:val="0"/>
              </w:rPr>
              <w:t xml:space="preserve">Details confirmed with registered schools ahead of the event</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9">
            <w:pPr>
              <w:rPr/>
            </w:pPr>
            <w:r>
              <w:rPr>
                <w:rFonts w:ascii="Arial" w:cs="Arial" w:eastAsia="Arial" w:hAnsi="Arial"/>
                <w:b w:val="1"/>
                <w:bCs w:val="1"/>
                <w:color w:val="ffffff"/>
                <w:sz w:val="20"/>
                <w:szCs w:val="20"/>
                <w:rtl w:val="0"/>
              </w:rPr>
              <w:t xml:space="preserve">Registration fee</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100.0" w:type="dxa"/>
              <w:left w:w="120.0" w:type="dxa"/>
              <w:bottom w:w="100.0" w:type="dxa"/>
              <w:right w:w="120.0" w:type="dxa"/>
            </w:tcMar>
          </w:tcPr>
          <w:p w:rsidR="00000000" w:rsidDel="00000000" w:rsidP="00000000" w:rsidRDefault="00000000" w:rsidRPr="00000000" w14:paraId="0000004A">
            <w:pPr>
              <w:rPr>
                <w:color w:val="2b2b2b"/>
                <w:sz w:val="20"/>
                <w:szCs w:val="20"/>
              </w:rPr>
            </w:pPr>
            <w:r>
              <w:rPr>
                <w:color w:val="2b2b2b"/>
                <w:sz w:val="20"/>
                <w:szCs w:val="20"/>
                <w:rtl w:val="0"/>
              </w:rPr>
              <w:t xml:space="preserve">See registration fee in the registration form (</w:t>
            </w:r>
            <w:hyperlink r:id="rId9">
              <w:r>
                <w:rPr>
                  <w:color w:val="1155cc"/>
                  <w:sz w:val="20"/>
                  <w:szCs w:val="20"/>
                  <w:u w:val="single"/>
                  <w:rtl w:val="0"/>
                </w:rPr>
                <w:t xml:space="preserve">See calendar</w:t>
              </w:r>
            </w:hyperlink>
            <w:r>
              <w:rPr>
                <w:color w:val="2b2b2b"/>
                <w:sz w:val="20"/>
                <w:szCs w:val="20"/>
                <w:rtl w:val="0"/>
              </w:rPr>
              <w:t xml:space="preserve">)</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B">
            <w:pPr>
              <w:rPr/>
            </w:pPr>
            <w:r>
              <w:rPr>
                <w:rFonts w:ascii="Arial" w:cs="Arial" w:eastAsia="Arial" w:hAnsi="Arial"/>
                <w:b w:val="1"/>
                <w:bCs w:val="1"/>
                <w:color w:val="ffffff"/>
                <w:sz w:val="20"/>
                <w:szCs w:val="20"/>
                <w:rtl w:val="0"/>
              </w:rPr>
              <w:t xml:space="preserve">Team size</w:t>
            </w:r>
            <w:r>
              <w:rPr>
                <w:rtl w:val="0"/>
              </w:rPr>
            </w:r>
          </w:p>
        </w:tc>
        <w:tc>
          <w:tcPr>
            <w:tcBorders>
              <w:top w:color="cccccc" w:space="0" w:sz="4" w:val="single"/>
              <w:left w:color="cccccc" w:space="0" w:sz="4" w:val="single"/>
              <w:bottom w:color="cccccc" w:space="0" w:sz="4" w:val="single"/>
              <w:right w:color="cccccc" w:space="0" w:sz="4" w:val="single"/>
            </w:tcBorders>
            <w:shd w:fill="ffffff" w:val="clear"/>
            <w:tcMar>
              <w:top w:w="100.0" w:type="dxa"/>
              <w:left w:w="120.0" w:type="dxa"/>
              <w:bottom w:w="100.0" w:type="dxa"/>
              <w:right w:w="120.0" w:type="dxa"/>
            </w:tcMar>
          </w:tcPr>
          <w:p w:rsidR="00000000" w:rsidDel="00000000" w:rsidP="00000000" w:rsidRDefault="00000000" w:rsidRPr="00000000" w14:paraId="0000004C">
            <w:pPr>
              <w:rPr/>
            </w:pPr>
            <w:r>
              <w:rPr>
                <w:rFonts w:ascii="Arial" w:cs="Arial" w:eastAsia="Arial" w:hAnsi="Arial"/>
                <w:color w:val="2b2b2b"/>
                <w:sz w:val="20"/>
                <w:szCs w:val="20"/>
                <w:rtl w:val="0"/>
              </w:rPr>
              <w:t xml:space="preserve">Four students per team (minimum two). Multiple teams per school permitted.</w:t>
            </w:r>
            <w:r>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0b1b3b" w:val="clear"/>
            <w:tcMar>
              <w:top w:w="100.0" w:type="dxa"/>
              <w:left w:w="120.0" w:type="dxa"/>
              <w:bottom w:w="100.0" w:type="dxa"/>
              <w:right w:w="120.0" w:type="dxa"/>
            </w:tcMar>
            <w:vAlign w:val="center"/>
          </w:tcPr>
          <w:p w:rsidR="00000000" w:rsidDel="00000000" w:rsidP="00000000" w:rsidRDefault="00000000" w:rsidRPr="00000000" w14:paraId="0000004D">
            <w:pPr>
              <w:rPr/>
            </w:pPr>
            <w:r>
              <w:rPr>
                <w:rFonts w:ascii="Arial" w:cs="Arial" w:eastAsia="Arial" w:hAnsi="Arial"/>
                <w:b w:val="1"/>
                <w:bCs w:val="1"/>
                <w:color w:val="ffffff"/>
                <w:sz w:val="20"/>
                <w:szCs w:val="20"/>
                <w:rtl w:val="0"/>
              </w:rPr>
              <w:t xml:space="preserve">Contact</w:t>
            </w:r>
            <w:r>
              <w:rPr>
                <w:rtl w:val="0"/>
              </w:rPr>
            </w:r>
          </w:p>
        </w:tc>
        <w:tc>
          <w:tcPr>
            <w:tcBorders>
              <w:top w:color="cccccc" w:space="0" w:sz="4" w:val="single"/>
              <w:left w:color="cccccc" w:space="0" w:sz="4" w:val="single"/>
              <w:bottom w:color="cccccc" w:space="0" w:sz="4" w:val="single"/>
              <w:right w:color="cccccc" w:space="0" w:sz="4" w:val="single"/>
            </w:tcBorders>
            <w:shd w:fill="f2f2f2" w:val="clear"/>
            <w:tcMar>
              <w:top w:w="100.0" w:type="dxa"/>
              <w:left w:w="120.0" w:type="dxa"/>
              <w:bottom w:w="100.0" w:type="dxa"/>
              <w:right w:w="120.0" w:type="dxa"/>
            </w:tcMar>
          </w:tcPr>
          <w:p w:rsidR="00000000" w:rsidDel="00000000" w:rsidP="00000000" w:rsidRDefault="00000000" w:rsidRPr="00000000" w14:paraId="0000004E">
            <w:pPr>
              <w:rPr/>
            </w:pPr>
            <w:r>
              <w:rPr>
                <w:rFonts w:ascii="Arial" w:cs="Arial" w:eastAsia="Arial" w:hAnsi="Arial"/>
                <w:color w:val="2b2b2b"/>
                <w:sz w:val="20"/>
                <w:szCs w:val="20"/>
                <w:rtl w:val="0"/>
              </w:rPr>
              <w:t xml:space="preserve">info@gaqcup.com  ·  gaqcup.com</w:t>
            </w:r>
            <w:r>
              <w:rPr>
                <w:rtl w:val="0"/>
              </w:rPr>
            </w:r>
          </w:p>
        </w:tc>
      </w:tr>
    </w:tbl>
    <w:p w:rsidR="00000000" w:rsidDel="00000000" w:rsidP="00000000" w:rsidRDefault="00000000" w:rsidRPr="00000000" w14:paraId="0000004F">
      <w:pPr>
        <w:spacing w:after="0" w:before="160" w:lineRule="auto"/>
        <w:rPr/>
      </w:pPr>
      <w:r>
        <w:rPr>
          <w:rtl w:val="0"/>
        </w:rPr>
      </w:r>
    </w:p>
    <w:tbl>
      <w:tblPr>
        <w:tblStyle w:val="Table5"/>
        <w:tblW w:w="902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026"/>
        <w:tblGridChange w:id="0">
          <w:tblGrid>
            <w:gridCol w:w="902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6f1e6" w:val="clear"/>
            <w:tcMar>
              <w:top w:w="160.0" w:type="dxa"/>
              <w:left w:w="200.0" w:type="dxa"/>
              <w:bottom w:w="160.0" w:type="dxa"/>
              <w:right w:w="200.0" w:type="dxa"/>
            </w:tcMar>
          </w:tcPr>
          <w:p w:rsidR="00000000" w:rsidDel="00000000" w:rsidP="00000000" w:rsidRDefault="00000000" w:rsidRPr="00000000" w14:paraId="00000050">
            <w:pPr>
              <w:spacing w:after="80" w:before="0" w:lineRule="auto"/>
              <w:rPr/>
            </w:pPr>
            <w:r>
              <w:rPr>
                <w:rFonts w:ascii="Arial" w:cs="Arial" w:eastAsia="Arial" w:hAnsi="Arial"/>
                <w:b w:val="1"/>
                <w:bCs w:val="1"/>
                <w:color w:val="0b1b3b"/>
                <w:sz w:val="22"/>
                <w:szCs w:val="22"/>
                <w:rtl w:val="0"/>
              </w:rPr>
              <w:t xml:space="preserve">Questions?</w:t>
            </w:r>
            <w:r>
              <w:rPr>
                <w:rtl w:val="0"/>
              </w:rPr>
            </w:r>
          </w:p>
          <w:p w:rsidR="00000000" w:rsidDel="00000000" w:rsidP="00000000" w:rsidRDefault="00000000" w:rsidRPr="00000000" w14:paraId="00000051">
            <w:pPr>
              <w:spacing w:after="0" w:before="0" w:lineRule="auto"/>
              <w:rPr/>
            </w:pPr>
            <w:r>
              <w:rPr>
                <w:rFonts w:ascii="Arial" w:cs="Arial" w:eastAsia="Arial" w:hAnsi="Arial"/>
                <w:color w:val="2b2b2b"/>
                <w:sz w:val="22"/>
                <w:szCs w:val="22"/>
                <w:rtl w:val="0"/>
              </w:rPr>
              <w:t xml:space="preserve">Contact the Quadathlon Cup team at any point — we are happy to help with any aspect of registration, logistics, or preparation. Reach us at info@gaqcup.com or visit gaqcup.com.</w:t>
            </w:r>
            <w:r>
              <w:rPr>
                <w:rtl w:val="0"/>
              </w:rPr>
            </w:r>
          </w:p>
        </w:tc>
      </w:tr>
    </w:tbl>
    <w:p w:rsidR="00000000" w:rsidDel="00000000" w:rsidP="00000000" w:rsidRDefault="00000000" w:rsidRPr="00000000" w14:paraId="00000052">
      <w:pPr>
        <w:spacing w:after="0" w:before="200" w:lineRule="auto"/>
        <w:rPr/>
      </w:pPr>
      <w:r>
        <w:rPr>
          <w:rtl w:val="0"/>
        </w:rPr>
      </w:r>
    </w:p>
    <w:p w:rsidR="00000000" w:rsidDel="00000000" w:rsidP="00000000" w:rsidRDefault="00000000" w:rsidRPr="00000000" w14:paraId="00000053">
      <w:pPr>
        <w:spacing w:after="80" w:before="80" w:lineRule="auto"/>
        <w:jc w:val="center"/>
        <w:rPr/>
      </w:pPr>
      <w:r>
        <w:rPr>
          <w:rFonts w:ascii="Arial" w:cs="Arial" w:eastAsia="Arial" w:hAnsi="Arial"/>
          <w:color w:val="555555"/>
          <w:sz w:val="20"/>
          <w:szCs w:val="20"/>
          <w:rtl w:val="0"/>
        </w:rPr>
        <w:t xml:space="preserve">For answers to common questions, visit the </w:t>
      </w:r>
      <w:r>
        <w:rPr>
          <w:rFonts w:ascii="Arial" w:cs="Arial" w:eastAsia="Arial" w:hAnsi="Arial"/>
          <w:color w:val="c9a24a"/>
          <w:sz w:val="20"/>
          <w:szCs w:val="20"/>
          <w:rtl w:val="0"/>
        </w:rPr>
        <w:t xml:space="preserve">FAQs</w:t>
      </w:r>
      <w:r>
        <w:rPr>
          <w:rFonts w:ascii="Arial" w:cs="Arial" w:eastAsia="Arial" w:hAnsi="Arial"/>
          <w:color w:val="555555"/>
          <w:sz w:val="20"/>
          <w:szCs w:val="20"/>
          <w:rtl w:val="0"/>
        </w:rPr>
        <w:t xml:space="preserve"> page at </w:t>
      </w:r>
      <w:r>
        <w:rPr>
          <w:rFonts w:ascii="Arial" w:cs="Arial" w:eastAsia="Arial" w:hAnsi="Arial"/>
          <w:color w:val="c9a24a"/>
          <w:sz w:val="20"/>
          <w:szCs w:val="20"/>
          <w:rtl w:val="0"/>
        </w:rPr>
        <w:t xml:space="preserve">gaqcup.com/faqs</w:t>
      </w:r>
      <w:r>
        <w:rPr>
          <w:rFonts w:ascii="Arial" w:cs="Arial" w:eastAsia="Arial" w:hAnsi="Arial"/>
          <w:color w:val="555555"/>
          <w:sz w:val="20"/>
          <w:szCs w:val="20"/>
          <w:rtl w:val="0"/>
        </w:rPr>
        <w:t xml:space="preserve"> — The Quadathlon Cup.</w:t>
      </w:r>
      <w:r>
        <w:rPr>
          <w:rtl w:val="0"/>
        </w:rPr>
      </w:r>
    </w:p>
    <w:p w:rsidR="00000000" w:rsidDel="00000000" w:rsidP="00000000" w:rsidRDefault="00000000" w:rsidRPr="00000000" w14:paraId="00000054">
      <w:pPr>
        <w:pBdr>
          <w:bottom w:color="cccccc" w:space="1" w:sz="4" w:val="single"/>
        </w:pBdr>
        <w:spacing w:after="120" w:before="120" w:lineRule="auto"/>
        <w:rPr/>
      </w:pPr>
      <w:r>
        <w:rPr>
          <w:rtl w:val="0"/>
        </w:rPr>
      </w:r>
    </w:p>
    <w:p w:rsidR="00000000" w:rsidDel="00000000" w:rsidP="00000000" w:rsidRDefault="00000000" w:rsidRPr="00000000" w14:paraId="00000055">
      <w:pPr>
        <w:spacing w:after="0" w:before="80" w:lineRule="auto"/>
        <w:jc w:val="center"/>
        <w:rPr/>
      </w:pPr>
      <w:r>
        <w:rPr>
          <w:rFonts w:ascii="Arial" w:cs="Arial" w:eastAsia="Arial" w:hAnsi="Arial"/>
          <w:i w:val="1"/>
          <w:iCs w:val="1"/>
          <w:color w:val="888888"/>
          <w:sz w:val="18"/>
          <w:szCs w:val="18"/>
          <w:rtl w:val="0"/>
        </w:rPr>
        <w:t xml:space="preserve">QuadAcademia  ·  Quadathlon Cup  ·  The School Handbook  ·  Doha Regional Round  ·  2026</w:t>
      </w:r>
      <w:r>
        <w:rPr>
          <w:rtl w:val="0"/>
        </w:rPr>
      </w:r>
    </w:p>
    <w:p w:rsidR="00000000" w:rsidDel="00000000" w:rsidP="00000000" w:rsidRDefault="00000000" w:rsidRPr="00000000" w14:paraId="00000056">
      <w:pPr>
        <w:spacing w:after="0" w:before="40" w:lineRule="auto"/>
        <w:jc w:val="center"/>
        <w:rPr/>
      </w:pPr>
      <w:r>
        <w:rPr>
          <w:rFonts w:ascii="Arial" w:cs="Arial" w:eastAsia="Arial" w:hAnsi="Arial"/>
          <w:i w:val="1"/>
          <w:iCs w:val="1"/>
          <w:color w:val="888888"/>
          <w:sz w:val="18"/>
          <w:szCs w:val="18"/>
          <w:rtl w:val="0"/>
        </w:rPr>
        <w:t xml:space="preserve">gaqcup.com/handbook  ·  info@gaqcup.com  ·  For school coordinators only. Not for public distribution.</w:t>
      </w:r>
      <w:r>
        <w:rPr>
          <w:rtl w:val="0"/>
        </w:rPr>
      </w:r>
    </w:p>
    <w:sectPr>
      <w:pgSz w:h="16838" w:w="11906" w:orient="portrait"/>
      <w:pgMar w:bottom="1080" w:top="108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60" w:hanging="280"/>
      </w:pPr>
      <w:rPr>
        <w:rFonts w:ascii="Arial" w:cs="Arial" w:eastAsia="Arial" w:hAnsi="Arial"/>
        <w:color w:val="c9a24a"/>
        <w:sz w:val="22"/>
        <w:szCs w:val="22"/>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0b1b3b"/>
      <w:sz w:val="36"/>
      <w:szCs w:val="3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00" w:line="240" w:lineRule="auto"/>
      <w:ind w:left="0" w:right="0" w:firstLine="0"/>
      <w:jc w:val="left"/>
    </w:pPr>
    <w:rPr>
      <w:rFonts w:ascii="Arial" w:cs="Arial" w:eastAsia="Arial" w:hAnsi="Arial"/>
      <w:b w:val="1"/>
      <w:bCs w:val="1"/>
      <w:i w:val="0"/>
      <w:iCs w:val="0"/>
      <w:smallCaps w:val="0"/>
      <w:strike w:val="0"/>
      <w:color w:val="0b1b3b"/>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aqcup.com/calendar-registratio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gaqcup.com/calendar-registration/" TargetMode="External"/><Relationship Id="rId8" Type="http://schemas.openxmlformats.org/officeDocument/2006/relationships/hyperlink" Target="https://gaqcup.com/calendar-registration/" TargetMode="External"/><Relationship Id="rId10" Type="http://schemas.openxmlformats.org/officeDocument/2006/relationships/hyperlink" Target="https://gaqcup.com/hand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rjAXLQU9QFuPX/1rE5Woop71hQ==">CgMxLjA4AHIhMTljSk45V2FMOER6SHRfU1pyRzhmcjVocXlwaTBEZ2Jy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2026-03-30T15:48:35.891Z</dcterms:created>
  <dc:creator>Un-named</dc:creator>
</cp:coreProperties>
</file>

<file path=docProps/custom.xml><?xml version="1.0" encoding="utf-8"?>
<Properties xmlns="http://schemas.openxmlformats.org/officeDocument/2006/custom-properties" xmlns:vt="http://schemas.openxmlformats.org/officeDocument/2006/docPropsVTypes"/>
</file>